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/>
        <w:rPr>
          <w:b/>
        </w:rPr>
      </w:pPr>
    </w:p>
    <w:p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Принято 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№1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>
      <w:pPr>
        <w:jc w:val="center"/>
        <w:rPr>
          <w:rFonts w:hint="default"/>
          <w:sz w:val="20"/>
          <w:lang w:val="ru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spacing w:line="159" w:lineRule="exact"/>
        <w:rPr>
          <w:sz w:val="13"/>
          <w:szCs w:val="13"/>
          <w:lang w:val="tt-RU"/>
        </w:rPr>
      </w:pPr>
    </w:p>
    <w:p>
      <w:pPr>
        <w:pStyle w:val="11"/>
        <w:spacing w:after="520"/>
        <w:jc w:val="right"/>
        <w:rPr>
          <w:rStyle w:val="10"/>
          <w:b/>
          <w:bCs/>
          <w:lang w:val="ru-RU"/>
        </w:rPr>
      </w:pPr>
    </w:p>
    <w:p>
      <w:pPr>
        <w:pStyle w:val="11"/>
        <w:spacing w:after="520"/>
        <w:jc w:val="right"/>
        <w:rPr>
          <w:lang w:val="ru-RU"/>
        </w:rPr>
      </w:pPr>
      <w:r>
        <w:rPr>
          <w:rStyle w:val="10"/>
          <w:b/>
          <w:bCs/>
          <w:lang w:val="ru-RU"/>
        </w:rPr>
        <w:t>Приложение к ФОП НОО</w:t>
      </w:r>
    </w:p>
    <w:p>
      <w:pPr>
        <w:pStyle w:val="11"/>
        <w:spacing w:after="240"/>
        <w:rPr>
          <w:lang w:val="ru-RU"/>
        </w:rPr>
      </w:pPr>
      <w:r>
        <w:rPr>
          <w:rStyle w:val="10"/>
          <w:b/>
          <w:bCs/>
          <w:lang w:val="ru-RU"/>
        </w:rPr>
        <w:t>ОСОБЕННОСТИ ОЦЕНКИ ПРЕДМЕТНЫХ РЕЗУЛЬТАТОВ</w:t>
      </w:r>
    </w:p>
    <w:p>
      <w:pPr>
        <w:pStyle w:val="11"/>
        <w:spacing w:after="240" w:line="233" w:lineRule="auto"/>
        <w:rPr>
          <w:lang w:val="ru-RU"/>
        </w:rPr>
      </w:pPr>
      <w:r>
        <w:rPr>
          <w:rStyle w:val="10"/>
          <w:b/>
          <w:bCs/>
          <w:lang w:val="ru-RU"/>
        </w:rPr>
        <w:t>Особенности оценки предметных результатов по учебному предмету</w:t>
      </w:r>
      <w:r>
        <w:rPr>
          <w:rStyle w:val="10"/>
          <w:b/>
          <w:bCs/>
          <w:lang w:val="ru-RU"/>
        </w:rPr>
        <w:br w:type="textWrapping"/>
      </w:r>
      <w:r>
        <w:rPr>
          <w:rStyle w:val="10"/>
          <w:b/>
          <w:bCs/>
          <w:lang w:val="ru-RU"/>
        </w:rPr>
        <w:t>«Физическая культура»</w:t>
      </w:r>
    </w:p>
    <w:p>
      <w:pPr>
        <w:pStyle w:val="11"/>
        <w:numPr>
          <w:ilvl w:val="0"/>
          <w:numId w:val="1"/>
        </w:numPr>
        <w:tabs>
          <w:tab w:val="left" w:pos="384"/>
        </w:tabs>
        <w:spacing w:after="520"/>
        <w:jc w:val="left"/>
        <w:rPr>
          <w:lang w:val="ru-RU"/>
        </w:rPr>
      </w:pPr>
      <w:r>
        <w:rPr>
          <w:rStyle w:val="10"/>
          <w:b/>
          <w:bCs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 1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Приводить примеры основных дневных дел и их распределение в индивидуальном режиме дня.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Соблюдать правила поведения на уроках физической культурой, приводить примеры подбора одежды для самостоятельных занятий.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упражнения утренней зарядки и физкультминуток.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Анализировать причины нарушения осанки и демонстрировать упражнения по профилактике еѐ нарушения.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Передвигаться на лыжах ступающим и скользящим шагом (без палок).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Играть в подвижные игры с общеразвивающей направленностью.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во 2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примеры основных физических качеств и высказывать своѐ суждение об их связи с укреплением здоровья и физическим развитием.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Измерять показатели длины и массы тела, физических качеств с помощью специальных тестовых упражнений, вести наблюдения за их изменениями.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танцевальный хороводный шаг в совместном передвижении.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прыжки по разметкам на разное расстояние и с разной амплитудой, в высоту с прямого разбега.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Передвигаться на лыжах двухшажным переменным ходом, спускаться с пологого склона и тормозить падением.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Организовывать и играть в подвижные игры на развитие основных физических качеств, с использованием технических приѐмов из спортивных игр.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упражнения на развитие физических качеств.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 3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Измерять частоту пульса и определять физическую нагрузку по еѐ значениям с помощью таблицы стандартных нагрузок.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упражнения дыхательной и зрительной гимнастики, объяснять их связь с предупреждением появления утомлении.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движение противоходом в колонне по одному, перестраиваться из колонны по одному в колонну по три на месте и в движении.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1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вперѐд.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Передвигаться по нижней жерди гимнастической стенки приставным шагом в правую и левую сторону, лазать разноимѐнным способом.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прыжки через скакалку на двух ногах и попеременно на правой и левой ноге.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упражнения ритмической гимнастики, движения танцев галоп и полька.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Передвигаться на лыжах одновременным двухшажным ходом, спускаться с пологого склона в стойке лыжника и тормозить плугом.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1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технические действия спортивных игр: баскетбол (ведение баскетбольного мяча на месте и движении), волейбол (приѐм мяча снизу и нижняя передача в парах), футбол (ведение футбольного мяча змейкой).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упражнения на развитие физических качеств, демонстрировать приросты в их показателях.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 4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5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Объяснять назначение комплекса ГТО и выявлять его связь с подготовкой к труду и защите Родины.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Осознавать положительное влияние занятий физической подготовкой на укрепление здоровья, развитие сердечно- сосудистой и дыхательной систем.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Приводить примеры регулирования физической нагрузки по пульсу при развитии физических качеств: силы, быстроты, выносливости и гибкости.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9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лѐгкой атлетикой, лыжной и плавательной подготовкой.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Проявлять готовность оказать первую помощь в случае необходимости.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акробатические комбинации из 5-7 хорошо освоенных упражнений (с помощью учителя).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опорный прыжок через гимнастического козла с разбега способом напрыгивания.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движения танца «Летка-енка» в групповом исполнении под музыкальное сопровождение.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прыжок в высоту с разбега перешагиванием.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метание малого (теннисного) мяча на дальность.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Демонстрировать проплывание учебной дистанции кролем на груди или кролем на спине (по выбору обучающегося).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8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освоенные технические действия спортивных игр баскетбол, волейбол и футбол в условиях игровой деятельности.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1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Выполнять упражнения на развитие физических качеств, демонстрировать приросты в их показателях.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76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</w:tr>
    </w:tbl>
    <w:p>
      <w:pPr>
        <w:spacing w:after="1499" w:line="1" w:lineRule="exact"/>
      </w:pPr>
    </w:p>
    <w:p>
      <w:pPr>
        <w:pStyle w:val="11"/>
        <w:numPr>
          <w:ilvl w:val="0"/>
          <w:numId w:val="1"/>
        </w:numPr>
        <w:tabs>
          <w:tab w:val="left" w:pos="384"/>
        </w:tabs>
        <w:spacing w:after="180" w:line="276" w:lineRule="auto"/>
        <w:jc w:val="both"/>
        <w:rPr>
          <w:lang w:val="ru-RU"/>
        </w:rPr>
      </w:pPr>
      <w:r>
        <w:rPr>
          <w:rStyle w:val="10"/>
          <w:b/>
          <w:bCs/>
          <w:lang w:val="ru-RU"/>
        </w:rPr>
        <w:t>Требования к выставлению отметок за промежуточную аттестацию</w:t>
      </w:r>
    </w:p>
    <w:p>
      <w:pPr>
        <w:pStyle w:val="11"/>
        <w:spacing w:after="180" w:line="276" w:lineRule="auto"/>
        <w:jc w:val="both"/>
        <w:rPr>
          <w:lang w:val="ru-RU"/>
        </w:rPr>
      </w:pPr>
      <w:r>
        <w:rPr>
          <w:rStyle w:val="10"/>
          <w:b w:val="0"/>
          <w:bCs w:val="0"/>
          <w:lang w:val="ru-RU"/>
        </w:rPr>
        <w:t>В первом классе обучение проводится без балльного оценивания знаний обучающихся.</w:t>
      </w:r>
    </w:p>
    <w:p>
      <w:pPr>
        <w:pStyle w:val="11"/>
        <w:spacing w:line="276" w:lineRule="auto"/>
        <w:jc w:val="both"/>
        <w:rPr>
          <w:lang w:val="ru-RU"/>
        </w:rPr>
      </w:pPr>
      <w:r>
        <w:rPr>
          <w:rStyle w:val="10"/>
          <w:b w:val="0"/>
          <w:bCs w:val="0"/>
          <w:lang w:val="ru-RU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  <w:r>
        <w:rPr>
          <w:lang w:val="ru-RU"/>
        </w:rPr>
        <w:br w:type="page"/>
      </w:r>
    </w:p>
    <w:p>
      <w:pPr>
        <w:pStyle w:val="15"/>
        <w:ind w:left="58"/>
      </w:pPr>
      <w:r>
        <w:rPr>
          <w:rStyle w:val="14"/>
          <w:b/>
          <w:bCs/>
        </w:rPr>
        <w:t>3. График контрольных мероприятий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36"/>
        <w:gridCol w:w="2270"/>
        <w:gridCol w:w="2659"/>
        <w:gridCol w:w="24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Классы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Текущий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 каждом занятии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1-4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1-4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Контрольный норматив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45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59" w:lineRule="auto"/>
              <w:rPr>
                <w:sz w:val="26"/>
                <w:szCs w:val="26"/>
                <w:lang w:val="ru-RU"/>
              </w:rPr>
            </w:pPr>
            <w:r>
              <w:rPr>
                <w:rStyle w:val="12"/>
                <w:sz w:val="26"/>
                <w:szCs w:val="26"/>
                <w:lang w:val="ru-RU"/>
              </w:rPr>
              <w:t>Освоение правил и техники выполнения норматива комплекса ГТО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1-4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6"/>
                <w:szCs w:val="26"/>
              </w:rPr>
            </w:pPr>
            <w:r>
              <w:rPr>
                <w:rStyle w:val="12"/>
                <w:sz w:val="26"/>
                <w:szCs w:val="26"/>
              </w:rPr>
              <w:t>Зачет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графику контрольных работ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</w:t>
            </w:r>
          </w:p>
        </w:tc>
      </w:tr>
    </w:tbl>
    <w:p/>
    <w:sectPr>
      <w:type w:val="continuous"/>
      <w:pgSz w:w="11900" w:h="16840"/>
      <w:pgMar w:top="426" w:right="737" w:bottom="723" w:left="1012" w:header="705" w:footer="295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C701E2"/>
    <w:multiLevelType w:val="multilevel"/>
    <w:tmpl w:val="16C701E2"/>
    <w:lvl w:ilvl="0" w:tentative="0">
      <w:start w:val="1"/>
      <w:numFmt w:val="decimal"/>
      <w:lvlText w:val="%1."/>
      <w:lvlJc w:val="left"/>
      <w:rPr>
        <w:rFonts w:ascii="Liberation Serif" w:hAnsi="Liberation Serif" w:eastAsia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CB"/>
    <w:rsid w:val="000875D6"/>
    <w:rsid w:val="007C6C36"/>
    <w:rsid w:val="00885BCB"/>
    <w:rsid w:val="00FF6ECA"/>
    <w:rsid w:val="0795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4"/>
    <w:basedOn w:val="1"/>
    <w:next w:val="1"/>
    <w:link w:val="16"/>
    <w:semiHidden/>
    <w:unhideWhenUsed/>
    <w:qFormat/>
    <w:uiPriority w:val="0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6">
    <w:name w:val="Body text|2_"/>
    <w:basedOn w:val="3"/>
    <w:link w:val="7"/>
    <w:uiPriority w:val="0"/>
    <w:rPr>
      <w:rFonts w:ascii="Liberation Serif" w:hAnsi="Liberation Serif" w:eastAsia="Liberation Serif" w:cs="Liberation Serif"/>
      <w:sz w:val="20"/>
      <w:szCs w:val="20"/>
      <w:u w:val="none"/>
    </w:rPr>
  </w:style>
  <w:style w:type="paragraph" w:customStyle="1" w:styleId="7">
    <w:name w:val="Body text|2"/>
    <w:basedOn w:val="1"/>
    <w:link w:val="6"/>
    <w:uiPriority w:val="0"/>
    <w:pPr>
      <w:spacing w:line="329" w:lineRule="auto"/>
    </w:pPr>
    <w:rPr>
      <w:rFonts w:ascii="Liberation Serif" w:hAnsi="Liberation Serif" w:eastAsia="Liberation Serif" w:cs="Liberation Serif"/>
      <w:sz w:val="20"/>
      <w:szCs w:val="20"/>
    </w:rPr>
  </w:style>
  <w:style w:type="character" w:customStyle="1" w:styleId="8">
    <w:name w:val="Body text|3_"/>
    <w:basedOn w:val="3"/>
    <w:link w:val="9"/>
    <w:uiPriority w:val="0"/>
    <w:rPr>
      <w:rFonts w:ascii="Liberation Serif" w:hAnsi="Liberation Serif" w:eastAsia="Liberation Serif" w:cs="Liberation Serif"/>
      <w:sz w:val="15"/>
      <w:szCs w:val="15"/>
      <w:u w:val="none"/>
    </w:rPr>
  </w:style>
  <w:style w:type="paragraph" w:customStyle="1" w:styleId="9">
    <w:name w:val="Body text|3"/>
    <w:basedOn w:val="1"/>
    <w:link w:val="8"/>
    <w:uiPriority w:val="0"/>
    <w:pPr>
      <w:spacing w:after="360"/>
      <w:jc w:val="center"/>
    </w:pPr>
    <w:rPr>
      <w:rFonts w:ascii="Liberation Serif" w:hAnsi="Liberation Serif" w:eastAsia="Liberation Serif" w:cs="Liberation Serif"/>
      <w:sz w:val="15"/>
      <w:szCs w:val="15"/>
    </w:rPr>
  </w:style>
  <w:style w:type="character" w:customStyle="1" w:styleId="10">
    <w:name w:val="Body text|1_"/>
    <w:basedOn w:val="3"/>
    <w:link w:val="11"/>
    <w:uiPriority w:val="0"/>
    <w:rPr>
      <w:rFonts w:ascii="Liberation Serif" w:hAnsi="Liberation Serif" w:eastAsia="Liberation Serif" w:cs="Liberation Serif"/>
      <w:b/>
      <w:bCs/>
      <w:u w:val="none"/>
    </w:rPr>
  </w:style>
  <w:style w:type="paragraph" w:customStyle="1" w:styleId="11">
    <w:name w:val="Body text|1"/>
    <w:basedOn w:val="1"/>
    <w:link w:val="10"/>
    <w:uiPriority w:val="0"/>
    <w:pPr>
      <w:jc w:val="center"/>
    </w:pPr>
    <w:rPr>
      <w:rFonts w:ascii="Liberation Serif" w:hAnsi="Liberation Serif" w:eastAsia="Liberation Serif" w:cs="Liberation Serif"/>
      <w:b/>
      <w:bCs/>
    </w:rPr>
  </w:style>
  <w:style w:type="character" w:customStyle="1" w:styleId="12">
    <w:name w:val="Other|1_"/>
    <w:basedOn w:val="3"/>
    <w:link w:val="13"/>
    <w:qFormat/>
    <w:uiPriority w:val="0"/>
    <w:rPr>
      <w:rFonts w:ascii="Liberation Serif" w:hAnsi="Liberation Serif" w:eastAsia="Liberation Serif" w:cs="Liberation Serif"/>
      <w:sz w:val="20"/>
      <w:szCs w:val="20"/>
      <w:u w:val="none"/>
    </w:rPr>
  </w:style>
  <w:style w:type="paragraph" w:customStyle="1" w:styleId="13">
    <w:name w:val="Other|1"/>
    <w:basedOn w:val="1"/>
    <w:link w:val="12"/>
    <w:uiPriority w:val="0"/>
    <w:pPr>
      <w:spacing w:line="295" w:lineRule="auto"/>
    </w:pPr>
    <w:rPr>
      <w:rFonts w:ascii="Liberation Serif" w:hAnsi="Liberation Serif" w:eastAsia="Liberation Serif" w:cs="Liberation Serif"/>
      <w:sz w:val="20"/>
      <w:szCs w:val="20"/>
    </w:rPr>
  </w:style>
  <w:style w:type="character" w:customStyle="1" w:styleId="14">
    <w:name w:val="Table caption|1_"/>
    <w:basedOn w:val="3"/>
    <w:link w:val="15"/>
    <w:uiPriority w:val="0"/>
    <w:rPr>
      <w:rFonts w:ascii="Liberation Serif" w:hAnsi="Liberation Serif" w:eastAsia="Liberation Serif" w:cs="Liberation Serif"/>
      <w:b/>
      <w:bCs/>
      <w:u w:val="none"/>
    </w:rPr>
  </w:style>
  <w:style w:type="paragraph" w:customStyle="1" w:styleId="15">
    <w:name w:val="Table caption|1"/>
    <w:basedOn w:val="1"/>
    <w:link w:val="14"/>
    <w:uiPriority w:val="0"/>
    <w:rPr>
      <w:rFonts w:ascii="Liberation Serif" w:hAnsi="Liberation Serif" w:eastAsia="Liberation Serif" w:cs="Liberation Serif"/>
      <w:b/>
      <w:bCs/>
    </w:rPr>
  </w:style>
  <w:style w:type="character" w:customStyle="1" w:styleId="16">
    <w:name w:val="Заголовок 4 Знак"/>
    <w:basedOn w:val="3"/>
    <w:link w:val="2"/>
    <w:semiHidden/>
    <w:uiPriority w:val="0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17">
    <w:name w:val="Текст выноски Знак"/>
    <w:basedOn w:val="3"/>
    <w:link w:val="5"/>
    <w:semiHidden/>
    <w:uiPriority w:val="99"/>
    <w:rPr>
      <w:rFonts w:ascii="Tahoma" w:hAnsi="Tahoma" w:cs="Tahoma"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1229</Words>
  <Characters>7009</Characters>
  <Lines>58</Lines>
  <Paragraphs>16</Paragraphs>
  <TotalTime>0</TotalTime>
  <ScaleCrop>false</ScaleCrop>
  <LinksUpToDate>false</LinksUpToDate>
  <CharactersWithSpaces>8222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2023-10-02T17:20:00Z</dcterms:created>
  <dc:creator>Dir</dc:creator>
  <cp:lastModifiedBy>Леди Ди</cp:lastModifiedBy>
  <dcterms:modified xsi:type="dcterms:W3CDTF">2024-02-17T07:16:03Z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743242AAFD524013A6A30F3EEFF3ED51_13</vt:lpwstr>
  </property>
</Properties>
</file>